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DC9A" w14:textId="77777777" w:rsidR="003D3753" w:rsidRPr="003D3753" w:rsidRDefault="003D3753" w:rsidP="003D3753">
      <w:pPr>
        <w:autoSpaceDE w:val="0"/>
        <w:autoSpaceDN w:val="0"/>
        <w:adjustRightInd w:val="0"/>
        <w:textAlignment w:val="center"/>
        <w:rPr>
          <w:rFonts w:ascii="CoHeadline-Regular" w:hAnsi="CoHeadline-Regular" w:cs="CoHeadline-Regular"/>
          <w:color w:val="C2004D"/>
          <w:sz w:val="44"/>
          <w:szCs w:val="44"/>
        </w:rPr>
      </w:pPr>
      <w:r w:rsidRPr="003D3753">
        <w:rPr>
          <w:rFonts w:ascii="CoHeadline-Regular" w:hAnsi="CoHeadline-Regular" w:cs="CoHeadline-Regular"/>
          <w:color w:val="C2004D"/>
          <w:sz w:val="44"/>
          <w:szCs w:val="44"/>
        </w:rPr>
        <w:t>Cairo, Abu Simbel, Hurghada y Dubai con crucero</w:t>
      </w:r>
    </w:p>
    <w:p w14:paraId="0404453B" w14:textId="77777777" w:rsidR="003D3753" w:rsidRPr="003D3753" w:rsidRDefault="003D3753" w:rsidP="003D3753">
      <w:pPr>
        <w:autoSpaceDE w:val="0"/>
        <w:autoSpaceDN w:val="0"/>
        <w:adjustRightInd w:val="0"/>
        <w:textAlignment w:val="center"/>
        <w:rPr>
          <w:rFonts w:ascii="CoHeadline-Regular" w:hAnsi="CoHeadline-Regular" w:cs="CoHeadline-Regular"/>
          <w:color w:val="2B65AE"/>
          <w:spacing w:val="3"/>
          <w:sz w:val="26"/>
          <w:szCs w:val="26"/>
        </w:rPr>
      </w:pPr>
      <w:r w:rsidRPr="003D3753">
        <w:rPr>
          <w:rFonts w:ascii="CoHeadline-Regular" w:hAnsi="CoHeadline-Regular" w:cs="CoHeadline-Regular"/>
          <w:color w:val="2B65AE"/>
          <w:spacing w:val="3"/>
          <w:sz w:val="26"/>
          <w:szCs w:val="26"/>
        </w:rPr>
        <w:t>NUEVO</w:t>
      </w:r>
    </w:p>
    <w:p w14:paraId="4459B16A" w14:textId="77777777" w:rsidR="003D3753" w:rsidRDefault="003D3753" w:rsidP="003D3753">
      <w:pPr>
        <w:pStyle w:val="codigocabecera"/>
        <w:spacing w:line="240" w:lineRule="auto"/>
        <w:jc w:val="left"/>
      </w:pPr>
      <w:r>
        <w:t>C-9166</w:t>
      </w:r>
    </w:p>
    <w:p w14:paraId="48887611" w14:textId="1B7FCC8B" w:rsidR="00957DB7" w:rsidRDefault="003D3753" w:rsidP="003D3753">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665CD3C" w14:textId="77777777" w:rsidR="003D3753" w:rsidRDefault="00957DB7" w:rsidP="003D3753">
      <w:pPr>
        <w:pStyle w:val="nochescabecera"/>
        <w:spacing w:line="240" w:lineRule="auto"/>
      </w:pPr>
      <w:r>
        <w:rPr>
          <w:rFonts w:ascii="Router-Bold" w:hAnsi="Router-Bold" w:cs="Router-Bold"/>
          <w:b/>
          <w:bCs/>
          <w:spacing w:val="-5"/>
        </w:rPr>
        <w:t xml:space="preserve">NOCHES  </w:t>
      </w:r>
      <w:r w:rsidR="003D3753">
        <w:t>Cairo 3. Tren 1.  Abu Simbel 1. Crucero 3. Hurghada 3. Dubai 4.</w:t>
      </w:r>
    </w:p>
    <w:p w14:paraId="1899E14E" w14:textId="5A7F2E51" w:rsidR="0085440A" w:rsidRPr="004906BE" w:rsidRDefault="0085440A" w:rsidP="003D3753">
      <w:pPr>
        <w:pStyle w:val="Ningnestilodeprrafo"/>
        <w:spacing w:line="233" w:lineRule="auto"/>
        <w:rPr>
          <w:rFonts w:ascii="CoHeadline-Regular" w:hAnsi="CoHeadline-Regular" w:cs="CoHeadline-Regular"/>
          <w:color w:val="C6B012"/>
          <w:w w:val="90"/>
        </w:rPr>
      </w:pPr>
    </w:p>
    <w:p w14:paraId="5B6596F7" w14:textId="77777777" w:rsidR="00AA7273" w:rsidRPr="00D149A4" w:rsidRDefault="00AA7273" w:rsidP="003D3753">
      <w:pPr>
        <w:autoSpaceDE w:val="0"/>
        <w:autoSpaceDN w:val="0"/>
        <w:adjustRightInd w:val="0"/>
        <w:spacing w:line="233" w:lineRule="auto"/>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635D6A54" w14:textId="77777777" w:rsidR="00AA7273" w:rsidRDefault="00AA7273" w:rsidP="003D3753">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2832347B"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1º (Sábado) CAIRO</w:t>
      </w:r>
    </w:p>
    <w:p w14:paraId="2914257B"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ok" w:hAnsi="Router-Book" w:cs="Router-Book"/>
          <w:color w:val="000000"/>
          <w:spacing w:val="1"/>
          <w:w w:val="90"/>
          <w:sz w:val="16"/>
          <w:szCs w:val="16"/>
        </w:rPr>
        <w:t xml:space="preserve">Llegada al Aeropuerto de El Cairo. Asistencia y traslado al hotel. </w:t>
      </w:r>
      <w:r w:rsidRPr="003D3753">
        <w:rPr>
          <w:rFonts w:ascii="Router-Bold" w:hAnsi="Router-Bold" w:cs="Router-Bold"/>
          <w:b/>
          <w:bCs/>
          <w:color w:val="000000"/>
          <w:w w:val="90"/>
          <w:sz w:val="16"/>
          <w:szCs w:val="16"/>
        </w:rPr>
        <w:t>Alojamiento</w:t>
      </w:r>
      <w:r w:rsidRPr="003D3753">
        <w:rPr>
          <w:rFonts w:ascii="Router-Book" w:hAnsi="Router-Book" w:cs="Router-Book"/>
          <w:color w:val="000000"/>
          <w:spacing w:val="1"/>
          <w:w w:val="90"/>
          <w:sz w:val="16"/>
          <w:szCs w:val="16"/>
        </w:rPr>
        <w:t>.</w:t>
      </w:r>
    </w:p>
    <w:p w14:paraId="04EEAE83"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53A98E5D"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2º (Domingo) CAIRO</w:t>
      </w:r>
    </w:p>
    <w:p w14:paraId="2AC75729"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Visita a las Pirámides de Giza donde se contempla la primera maravilla de las siete maravillas del mundo antiguo la gran pirámide de Keops y las pirámides de Kefren y Micerinos, la Esfinge esculpida en la roca que representa la cabeza del faraón y el cuerpo de un león (no incluye entrada al interior de las Pirámides). Tarde libre. </w:t>
      </w:r>
      <w:r w:rsidRPr="003D3753">
        <w:rPr>
          <w:rFonts w:ascii="Router-Bold" w:hAnsi="Router-Bold" w:cs="Router-Bold"/>
          <w:b/>
          <w:bCs/>
          <w:color w:val="000000"/>
          <w:w w:val="90"/>
          <w:sz w:val="16"/>
          <w:szCs w:val="16"/>
        </w:rPr>
        <w:t>Alojamiento</w:t>
      </w:r>
      <w:r w:rsidRPr="003D3753">
        <w:rPr>
          <w:rFonts w:ascii="Router-Book" w:hAnsi="Router-Book" w:cs="Router-Book"/>
          <w:color w:val="000000"/>
          <w:spacing w:val="1"/>
          <w:w w:val="90"/>
          <w:sz w:val="16"/>
          <w:szCs w:val="16"/>
        </w:rPr>
        <w:t>.</w:t>
      </w:r>
    </w:p>
    <w:p w14:paraId="3C677D69"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694303DA"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3º (Lunes) CAIRO-ASWAN (tren)</w:t>
      </w:r>
    </w:p>
    <w:p w14:paraId="4AF7B2D0"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3D3753">
        <w:rPr>
          <w:rFonts w:ascii="Router-Bold" w:hAnsi="Router-Bold" w:cs="Router-Bold"/>
          <w:b/>
          <w:bCs/>
          <w:color w:val="000000"/>
          <w:spacing w:val="-2"/>
          <w:w w:val="90"/>
          <w:sz w:val="16"/>
          <w:szCs w:val="16"/>
        </w:rPr>
        <w:t>Desayuno</w:t>
      </w:r>
      <w:r w:rsidRPr="003D3753">
        <w:rPr>
          <w:rFonts w:ascii="Router-Book" w:hAnsi="Router-Book" w:cs="Router-Book"/>
          <w:color w:val="000000"/>
          <w:spacing w:val="-2"/>
          <w:w w:val="90"/>
          <w:sz w:val="16"/>
          <w:szCs w:val="16"/>
        </w:rPr>
        <w:t xml:space="preserve">. A la hora prevista, por la tarde, traslado a la estación de tren y salida en tren coche-cama a Aswan. </w:t>
      </w:r>
      <w:r w:rsidRPr="003D3753">
        <w:rPr>
          <w:rFonts w:ascii="Router-Bold" w:hAnsi="Router-Bold" w:cs="Router-Bold"/>
          <w:b/>
          <w:bCs/>
          <w:color w:val="000000"/>
          <w:spacing w:val="-2"/>
          <w:w w:val="90"/>
          <w:sz w:val="16"/>
          <w:szCs w:val="16"/>
        </w:rPr>
        <w:t>Cena y noche a bordo</w:t>
      </w:r>
      <w:r w:rsidRPr="003D3753">
        <w:rPr>
          <w:rFonts w:ascii="Router-Book" w:hAnsi="Router-Book" w:cs="Router-Book"/>
          <w:color w:val="000000"/>
          <w:spacing w:val="-2"/>
          <w:w w:val="90"/>
          <w:sz w:val="16"/>
          <w:szCs w:val="16"/>
        </w:rPr>
        <w:t xml:space="preserve">. </w:t>
      </w:r>
    </w:p>
    <w:p w14:paraId="1B93AFA1"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0BC573B5"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4º (Martes) ASWAN-ABU SIMBEL</w:t>
      </w:r>
    </w:p>
    <w:p w14:paraId="30F48D6B"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3D3753">
        <w:rPr>
          <w:rFonts w:ascii="Router-Bold" w:hAnsi="Router-Bold" w:cs="Router-Bold"/>
          <w:b/>
          <w:bCs/>
          <w:color w:val="000000"/>
          <w:spacing w:val="-2"/>
          <w:w w:val="90"/>
          <w:sz w:val="16"/>
          <w:szCs w:val="16"/>
        </w:rPr>
        <w:t>Desayuno</w:t>
      </w:r>
      <w:r w:rsidRPr="003D3753">
        <w:rPr>
          <w:rFonts w:ascii="Router-Book" w:hAnsi="Router-Book" w:cs="Router-Book"/>
          <w:color w:val="000000"/>
          <w:spacing w:val="-2"/>
          <w:w w:val="90"/>
          <w:sz w:val="16"/>
          <w:szCs w:val="16"/>
        </w:rPr>
        <w:t xml:space="preserve"> en el tren. Llegada a Aswan sobre las 09:00 hrs. Traslado a Abu Simbel. Visita de los majestuosos templo de Abu Simbel y su esposa Nefertari. Llegada al hotel. Por la noche salida para asistir al espectáculo de Luz y Sonido en Abu Simbel. Regreso al hotel. </w:t>
      </w:r>
      <w:r w:rsidRPr="003D3753">
        <w:rPr>
          <w:rFonts w:ascii="Router-Bold" w:hAnsi="Router-Bold" w:cs="Router-Bold"/>
          <w:b/>
          <w:bCs/>
          <w:color w:val="000000"/>
          <w:spacing w:val="-2"/>
          <w:w w:val="90"/>
          <w:sz w:val="16"/>
          <w:szCs w:val="16"/>
        </w:rPr>
        <w:t>Cena y alojamiento</w:t>
      </w:r>
      <w:r w:rsidRPr="003D3753">
        <w:rPr>
          <w:rFonts w:ascii="Router-Book" w:hAnsi="Router-Book" w:cs="Router-Book"/>
          <w:color w:val="000000"/>
          <w:spacing w:val="-2"/>
          <w:w w:val="90"/>
          <w:sz w:val="16"/>
          <w:szCs w:val="16"/>
        </w:rPr>
        <w:t>.</w:t>
      </w:r>
    </w:p>
    <w:p w14:paraId="30E21139"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6BBB78E4"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5º (Miércoles) ABU SIMBEL-ASWAN (crucero)</w:t>
      </w:r>
    </w:p>
    <w:p w14:paraId="1219C415"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3D3753">
        <w:rPr>
          <w:rFonts w:ascii="Router-Bold" w:hAnsi="Router-Bold" w:cs="Router-Bold"/>
          <w:b/>
          <w:bCs/>
          <w:color w:val="000000"/>
          <w:spacing w:val="-2"/>
          <w:w w:val="90"/>
          <w:sz w:val="16"/>
          <w:szCs w:val="16"/>
        </w:rPr>
        <w:t>Desayuno</w:t>
      </w:r>
      <w:r w:rsidRPr="003D3753">
        <w:rPr>
          <w:rFonts w:ascii="Router-Book" w:hAnsi="Router-Book" w:cs="Router-Book"/>
          <w:color w:val="000000"/>
          <w:spacing w:val="-2"/>
          <w:w w:val="90"/>
          <w:sz w:val="16"/>
          <w:szCs w:val="16"/>
        </w:rPr>
        <w:t xml:space="preserve">. Traslado a la motonave y embarque. </w:t>
      </w:r>
      <w:r w:rsidRPr="003D3753">
        <w:rPr>
          <w:rFonts w:ascii="Router-Bold" w:hAnsi="Router-Bold" w:cs="Router-Bold"/>
          <w:b/>
          <w:bCs/>
          <w:color w:val="000000"/>
          <w:spacing w:val="-2"/>
          <w:w w:val="90"/>
          <w:sz w:val="16"/>
          <w:szCs w:val="16"/>
        </w:rPr>
        <w:t>Almuerzo</w:t>
      </w:r>
      <w:r w:rsidRPr="003D3753">
        <w:rPr>
          <w:rFonts w:ascii="Router-Book" w:hAnsi="Router-Book" w:cs="Router-Book"/>
          <w:color w:val="000000"/>
          <w:spacing w:val="-2"/>
          <w:w w:val="90"/>
          <w:sz w:val="16"/>
          <w:szCs w:val="16"/>
        </w:rPr>
        <w:t xml:space="preserve"> a bordo. Visita a la Alta Presa considerada como la presa más grande del mundo, en su momento, con un cuerpo de 3.800 metros y 111 metros de altura. Templo de Philae o el templo de la diosa Isis construido en la época griega y trasladado a la isla Egelikia para salvarlo de las aguas del Nilo después de hacer la presa. Paseo en faluca alrededor de las islas de Aswan. </w:t>
      </w:r>
      <w:r w:rsidRPr="003D3753">
        <w:rPr>
          <w:rFonts w:ascii="Router-Bold" w:hAnsi="Router-Bold" w:cs="Router-Bold"/>
          <w:b/>
          <w:bCs/>
          <w:color w:val="000000"/>
          <w:spacing w:val="-2"/>
          <w:w w:val="90"/>
          <w:sz w:val="16"/>
          <w:szCs w:val="16"/>
        </w:rPr>
        <w:t>Cena y noche a bordo</w:t>
      </w:r>
      <w:r w:rsidRPr="003D3753">
        <w:rPr>
          <w:rFonts w:ascii="Router-Book" w:hAnsi="Router-Book" w:cs="Router-Book"/>
          <w:color w:val="000000"/>
          <w:spacing w:val="-2"/>
          <w:w w:val="90"/>
          <w:sz w:val="16"/>
          <w:szCs w:val="16"/>
        </w:rPr>
        <w:t>.</w:t>
      </w:r>
    </w:p>
    <w:p w14:paraId="018419D9"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43E0407F"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6º (Jueves) ASWAN-KOM OMBO (crucero)</w:t>
      </w:r>
    </w:p>
    <w:p w14:paraId="0D17177E"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Pensión completa a bordo</w:t>
      </w:r>
      <w:r w:rsidRPr="003D3753">
        <w:rPr>
          <w:rFonts w:ascii="Router-Book" w:hAnsi="Router-Book" w:cs="Router-Book"/>
          <w:color w:val="000000"/>
          <w:spacing w:val="1"/>
          <w:w w:val="90"/>
          <w:sz w:val="16"/>
          <w:szCs w:val="16"/>
        </w:rPr>
        <w:t xml:space="preserve">. Mañana libre. Navegación hacia Kom Ombo. Visita a los Templos de Sobek, el dios de cabeza de cocodrilo simbolizando a la fertilidad del Nilo y Haroeris o el dios Halcón el mayor. Navegación hacia Edfu. </w:t>
      </w:r>
      <w:r w:rsidRPr="003D3753">
        <w:rPr>
          <w:rFonts w:ascii="Router-Bold" w:hAnsi="Router-Bold" w:cs="Router-Bold"/>
          <w:b/>
          <w:bCs/>
          <w:color w:val="000000"/>
          <w:w w:val="90"/>
          <w:sz w:val="16"/>
          <w:szCs w:val="16"/>
        </w:rPr>
        <w:t>Noche a bordo</w:t>
      </w:r>
      <w:r w:rsidRPr="003D3753">
        <w:rPr>
          <w:rFonts w:ascii="Router-Book" w:hAnsi="Router-Book" w:cs="Router-Book"/>
          <w:color w:val="000000"/>
          <w:spacing w:val="1"/>
          <w:w w:val="90"/>
          <w:sz w:val="16"/>
          <w:szCs w:val="16"/>
        </w:rPr>
        <w:t>.</w:t>
      </w:r>
    </w:p>
    <w:p w14:paraId="49ECE310"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1FCFAFAF"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7º (Viernes) EDFU-LUXOR (crucero)</w:t>
      </w:r>
    </w:p>
    <w:p w14:paraId="7D93A25D"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Pensión completa a bordo</w:t>
      </w:r>
      <w:r w:rsidRPr="003D3753">
        <w:rPr>
          <w:rFonts w:ascii="Router-Book" w:hAnsi="Router-Book" w:cs="Router-Book"/>
          <w:color w:val="000000"/>
          <w:spacing w:val="1"/>
          <w:w w:val="90"/>
          <w:sz w:val="16"/>
          <w:szCs w:val="16"/>
        </w:rPr>
        <w:t xml:space="preserve">. Visita al Templo de Horus, el mejor templo conservado, con el santuario con su Naos del dios y la barca ceremonial. Navegación Luxor. Visita a los Templos de Luxor y Karnak. </w:t>
      </w:r>
      <w:r w:rsidRPr="003D3753">
        <w:rPr>
          <w:rFonts w:ascii="Router-Bold" w:hAnsi="Router-Bold" w:cs="Router-Bold"/>
          <w:b/>
          <w:bCs/>
          <w:color w:val="000000"/>
          <w:w w:val="90"/>
          <w:sz w:val="16"/>
          <w:szCs w:val="16"/>
        </w:rPr>
        <w:t>Noche a bordo</w:t>
      </w:r>
      <w:r w:rsidRPr="003D3753">
        <w:rPr>
          <w:rFonts w:ascii="Router-Book" w:hAnsi="Router-Book" w:cs="Router-Book"/>
          <w:color w:val="000000"/>
          <w:spacing w:val="1"/>
          <w:w w:val="90"/>
          <w:sz w:val="16"/>
          <w:szCs w:val="16"/>
        </w:rPr>
        <w:t>.</w:t>
      </w:r>
    </w:p>
    <w:p w14:paraId="23C8C92A"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68DA2201"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8º (Sábado) LUXOR-HURGHADA</w:t>
      </w:r>
    </w:p>
    <w:p w14:paraId="135760B9"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Desembarque. Visita al Valle de los Reyes, donde se encentran las tumbas de los reyes del imperio nuevo cuando era Tebas capital de Egipto. El Templo de Hatshepsut, Colosos de Memnon. A la hora prevista, salida en coche hacia Hurghada, situada en la costa del Mar Rojo. Llegada al hotel. </w:t>
      </w:r>
      <w:r w:rsidRPr="003D3753">
        <w:rPr>
          <w:rFonts w:ascii="Router-Bold" w:hAnsi="Router-Bold" w:cs="Router-Bold"/>
          <w:b/>
          <w:bCs/>
          <w:color w:val="000000"/>
          <w:w w:val="90"/>
          <w:sz w:val="16"/>
          <w:szCs w:val="16"/>
        </w:rPr>
        <w:t>Cena y alojamiento</w:t>
      </w:r>
      <w:r w:rsidRPr="003D3753">
        <w:rPr>
          <w:rFonts w:ascii="Router-Book" w:hAnsi="Router-Book" w:cs="Router-Book"/>
          <w:color w:val="000000"/>
          <w:spacing w:val="1"/>
          <w:w w:val="90"/>
          <w:sz w:val="16"/>
          <w:szCs w:val="16"/>
        </w:rPr>
        <w:t>.</w:t>
      </w:r>
    </w:p>
    <w:p w14:paraId="1A266350"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4DBCC030"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 xml:space="preserve">Días 9º y 10º (Domingo y Lunes) HURGHADA </w:t>
      </w:r>
    </w:p>
    <w:p w14:paraId="5D25E041"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ok" w:hAnsi="Router-Book" w:cs="Router-Book"/>
          <w:color w:val="000000"/>
          <w:spacing w:val="1"/>
          <w:w w:val="90"/>
          <w:sz w:val="16"/>
          <w:szCs w:val="16"/>
        </w:rPr>
        <w:t xml:space="preserve">Estancia en régimen de </w:t>
      </w:r>
      <w:r w:rsidRPr="003D3753">
        <w:rPr>
          <w:rFonts w:ascii="Router-Bold" w:hAnsi="Router-Bold" w:cs="Router-Bold"/>
          <w:b/>
          <w:bCs/>
          <w:color w:val="000000"/>
          <w:w w:val="90"/>
          <w:sz w:val="16"/>
          <w:szCs w:val="16"/>
        </w:rPr>
        <w:t>media pensión</w:t>
      </w:r>
      <w:r w:rsidRPr="003D3753">
        <w:rPr>
          <w:rFonts w:ascii="Router-Book" w:hAnsi="Router-Book" w:cs="Router-Book"/>
          <w:color w:val="000000"/>
          <w:spacing w:val="1"/>
          <w:w w:val="90"/>
          <w:sz w:val="16"/>
          <w:szCs w:val="16"/>
        </w:rPr>
        <w:t xml:space="preserve">. Días libres a su disposición para actividades personales, para descansar, bañarse en el mar Rojo, disfrutar de la playa o realizar alguna actividad como el snorkel… </w:t>
      </w:r>
    </w:p>
    <w:p w14:paraId="11191042"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09916402"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11º (Martes) HURGHADA-CAIRO (avión)</w:t>
      </w:r>
    </w:p>
    <w:p w14:paraId="29B664C3"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Traslado al aeropuerto para tomar el vuelo a El Cairo (boleto aéreo no incluido). Llegada y traslado al hotel. </w:t>
      </w:r>
      <w:r w:rsidRPr="003D3753">
        <w:rPr>
          <w:rFonts w:ascii="Router-Bold" w:hAnsi="Router-Bold" w:cs="Router-Bold"/>
          <w:b/>
          <w:bCs/>
          <w:color w:val="000000"/>
          <w:w w:val="90"/>
          <w:sz w:val="16"/>
          <w:szCs w:val="16"/>
        </w:rPr>
        <w:t>Alojamiento</w:t>
      </w:r>
      <w:r w:rsidRPr="003D3753">
        <w:rPr>
          <w:rFonts w:ascii="Router-Book" w:hAnsi="Router-Book" w:cs="Router-Book"/>
          <w:color w:val="000000"/>
          <w:spacing w:val="1"/>
          <w:w w:val="90"/>
          <w:sz w:val="16"/>
          <w:szCs w:val="16"/>
        </w:rPr>
        <w:t xml:space="preserve">. </w:t>
      </w:r>
    </w:p>
    <w:p w14:paraId="554463FB"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3BBC778A"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12º (Miércoles) CAIRO-DUBAI (avión)</w:t>
      </w:r>
    </w:p>
    <w:p w14:paraId="4842BD6D"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Traslado al aeropuerto internacional de El Cairo para salir a Dubái (boleto aéreo no incluido). Llegada y traslado al hotel. </w:t>
      </w:r>
      <w:r w:rsidRPr="003D3753">
        <w:rPr>
          <w:rFonts w:ascii="Router-Bold" w:hAnsi="Router-Bold" w:cs="Router-Bold"/>
          <w:b/>
          <w:bCs/>
          <w:color w:val="000000"/>
          <w:w w:val="90"/>
          <w:sz w:val="16"/>
          <w:szCs w:val="16"/>
        </w:rPr>
        <w:t>Alojamiento</w:t>
      </w:r>
      <w:r w:rsidRPr="003D3753">
        <w:rPr>
          <w:rFonts w:ascii="Router-Book" w:hAnsi="Router-Book" w:cs="Router-Book"/>
          <w:color w:val="000000"/>
          <w:spacing w:val="1"/>
          <w:w w:val="90"/>
          <w:sz w:val="16"/>
          <w:szCs w:val="16"/>
        </w:rPr>
        <w:t xml:space="preserve">. </w:t>
      </w:r>
    </w:p>
    <w:p w14:paraId="4369E5B3"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509DDB78"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13º (Jueves) DUBAI</w:t>
      </w:r>
    </w:p>
    <w:p w14:paraId="52F96375"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Visita de la ciudad. Salida hacia la zona de Deira, donde se visitará el Museo de Dubái. Pasaremos por el mercado de las especias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Regreso al hotel por la avenida principal Sheik Zaed Road donde veremos el Burj Khalifa, el edificio más alto del mundo. Tarde libre. </w:t>
      </w:r>
      <w:r w:rsidRPr="003D3753">
        <w:rPr>
          <w:rFonts w:ascii="Router-Bold" w:hAnsi="Router-Bold" w:cs="Router-Bold"/>
          <w:b/>
          <w:bCs/>
          <w:color w:val="000000"/>
          <w:w w:val="90"/>
          <w:sz w:val="16"/>
          <w:szCs w:val="16"/>
        </w:rPr>
        <w:t>Alojamiento</w:t>
      </w:r>
      <w:r w:rsidRPr="003D3753">
        <w:rPr>
          <w:rFonts w:ascii="Router-Book" w:hAnsi="Router-Book" w:cs="Router-Book"/>
          <w:color w:val="000000"/>
          <w:spacing w:val="1"/>
          <w:w w:val="90"/>
          <w:sz w:val="16"/>
          <w:szCs w:val="16"/>
        </w:rPr>
        <w:t>.</w:t>
      </w:r>
    </w:p>
    <w:p w14:paraId="446969AD"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1B07FA73"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14º (Viernes) DUBAI</w:t>
      </w:r>
    </w:p>
    <w:p w14:paraId="1C1FD722"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w w:val="90"/>
          <w:sz w:val="16"/>
          <w:szCs w:val="16"/>
        </w:rPr>
        <w:t xml:space="preserve">. Mañana libre. Por la tarde realizaremos la excursión más popular, los Land Cruisers. Recogida en el hotel entre las 15-15:30 hr, para un excitante trayecto por las fantásticas dunas del desierto Emiratí. Podrán tomar fotos únicas de la puesta del sol árabe y una vez que este desaparezca detrás de las doradas dunas, nos dirigiremos a nuestro campamento ubicado también en pleno desierto. El olor a la fresca </w:t>
      </w:r>
      <w:r w:rsidRPr="003D3753">
        <w:rPr>
          <w:rFonts w:ascii="Router-Bold" w:hAnsi="Router-Bold" w:cs="Router-Bold"/>
          <w:b/>
          <w:bCs/>
          <w:color w:val="000000"/>
          <w:w w:val="90"/>
          <w:sz w:val="16"/>
          <w:szCs w:val="16"/>
        </w:rPr>
        <w:t>Brocheta de cordero a la parrilla</w:t>
      </w:r>
      <w:r w:rsidRPr="003D3753">
        <w:rPr>
          <w:rFonts w:ascii="Router-Book" w:hAnsi="Router-Book" w:cs="Router-Book"/>
          <w:color w:val="000000"/>
          <w:w w:val="90"/>
          <w:sz w:val="16"/>
          <w:szCs w:val="16"/>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 </w:t>
      </w:r>
      <w:r w:rsidRPr="003D3753">
        <w:rPr>
          <w:rFonts w:ascii="Router-Bold" w:hAnsi="Router-Bold" w:cs="Router-Bold"/>
          <w:b/>
          <w:bCs/>
          <w:color w:val="000000"/>
          <w:w w:val="90"/>
          <w:sz w:val="16"/>
          <w:szCs w:val="16"/>
        </w:rPr>
        <w:t>Alojamiento</w:t>
      </w:r>
      <w:r w:rsidRPr="003D3753">
        <w:rPr>
          <w:rFonts w:ascii="Router-Book" w:hAnsi="Router-Book" w:cs="Router-Book"/>
          <w:color w:val="000000"/>
          <w:w w:val="90"/>
          <w:sz w:val="16"/>
          <w:szCs w:val="16"/>
        </w:rPr>
        <w:t xml:space="preserve">. </w:t>
      </w:r>
    </w:p>
    <w:p w14:paraId="0C8D0687"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19400DFC"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15º (Sábado) DUBAI</w:t>
      </w:r>
    </w:p>
    <w:p w14:paraId="49654514"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Día libre para realizar alguna excursión en opcional, como disfrutar de una exquisita cena (buffet internacional) a bordo de un Dhow tradicional, navegando durante dos horas por la Marina de Dubái apreciando todas sus vistas, los rascacielos iluminados y la nueva isla Blu Waters con el impresionante Dubai Eye. </w:t>
      </w:r>
      <w:r w:rsidRPr="003D3753">
        <w:rPr>
          <w:rFonts w:ascii="Router-Bold" w:hAnsi="Router-Bold" w:cs="Router-Bold"/>
          <w:b/>
          <w:bCs/>
          <w:color w:val="000000"/>
          <w:w w:val="90"/>
          <w:sz w:val="16"/>
          <w:szCs w:val="16"/>
        </w:rPr>
        <w:t>Alojamiento</w:t>
      </w:r>
      <w:r w:rsidRPr="003D3753">
        <w:rPr>
          <w:rFonts w:ascii="Router-Book" w:hAnsi="Router-Book" w:cs="Router-Book"/>
          <w:color w:val="000000"/>
          <w:spacing w:val="1"/>
          <w:w w:val="90"/>
          <w:sz w:val="16"/>
          <w:szCs w:val="16"/>
        </w:rPr>
        <w:t>.</w:t>
      </w:r>
    </w:p>
    <w:p w14:paraId="4D17E383"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287FEADD"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16º (Domingo) DUBAI</w:t>
      </w:r>
    </w:p>
    <w:p w14:paraId="4E61E4B2"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Traslado al aeropuerto. </w:t>
      </w:r>
      <w:r w:rsidRPr="003D3753">
        <w:rPr>
          <w:rFonts w:ascii="Router-Bold" w:hAnsi="Router-Bold" w:cs="Router-Bold"/>
          <w:b/>
          <w:bCs/>
          <w:color w:val="000000"/>
          <w:w w:val="90"/>
          <w:sz w:val="16"/>
          <w:szCs w:val="16"/>
        </w:rPr>
        <w:t>Fin de los servicios</w:t>
      </w:r>
      <w:r w:rsidRPr="003D3753">
        <w:rPr>
          <w:rFonts w:ascii="Router-Book" w:hAnsi="Router-Book" w:cs="Router-Book"/>
          <w:color w:val="000000"/>
          <w:spacing w:val="1"/>
          <w:w w:val="90"/>
          <w:sz w:val="16"/>
          <w:szCs w:val="16"/>
        </w:rPr>
        <w:t>.</w:t>
      </w:r>
    </w:p>
    <w:p w14:paraId="1C8F5449"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41A14345" w14:textId="77777777" w:rsidR="003D3753" w:rsidRPr="003D3753" w:rsidRDefault="003D3753" w:rsidP="003D3753">
      <w:pPr>
        <w:autoSpaceDE w:val="0"/>
        <w:autoSpaceDN w:val="0"/>
        <w:adjustRightInd w:val="0"/>
        <w:spacing w:line="233" w:lineRule="auto"/>
        <w:ind w:left="113" w:hanging="113"/>
        <w:jc w:val="both"/>
        <w:textAlignment w:val="center"/>
        <w:rPr>
          <w:rFonts w:ascii="Router-Bold" w:hAnsi="Router-Bold" w:cs="Router-Bold"/>
          <w:b/>
          <w:bCs/>
          <w:color w:val="000000"/>
          <w:spacing w:val="-3"/>
          <w:w w:val="90"/>
          <w:sz w:val="14"/>
          <w:szCs w:val="14"/>
        </w:rPr>
      </w:pPr>
      <w:r w:rsidRPr="003D3753">
        <w:rPr>
          <w:rFonts w:ascii="Router-Bold" w:hAnsi="Router-Bold" w:cs="Router-Bold"/>
          <w:b/>
          <w:bCs/>
          <w:color w:val="000000"/>
          <w:spacing w:val="-3"/>
          <w:w w:val="90"/>
          <w:sz w:val="14"/>
          <w:szCs w:val="14"/>
        </w:rPr>
        <w:t>Notas:</w:t>
      </w:r>
    </w:p>
    <w:p w14:paraId="629E843B" w14:textId="77777777" w:rsidR="003D3753" w:rsidRPr="003D3753" w:rsidRDefault="003D3753" w:rsidP="003D3753">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D3753">
        <w:rPr>
          <w:rFonts w:ascii="Router-Book" w:hAnsi="Router-Book" w:cs="Router-Book"/>
          <w:color w:val="000000"/>
          <w:w w:val="90"/>
          <w:sz w:val="14"/>
          <w:szCs w:val="14"/>
        </w:rPr>
        <w:t>-</w:t>
      </w:r>
      <w:r w:rsidRPr="003D3753">
        <w:rPr>
          <w:rFonts w:ascii="Router-Book" w:hAnsi="Router-Book" w:cs="Router-Book"/>
          <w:color w:val="000000"/>
          <w:w w:val="90"/>
          <w:sz w:val="14"/>
          <w:szCs w:val="14"/>
        </w:rPr>
        <w:tab/>
        <w:t>El itinerario podrá sufrir modificaciones, pero el contenido y las visitas serán siempre respetados.</w:t>
      </w:r>
    </w:p>
    <w:p w14:paraId="7643C749" w14:textId="77777777" w:rsidR="003D3753" w:rsidRPr="003D3753" w:rsidRDefault="003D3753" w:rsidP="003D3753">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D3753">
        <w:rPr>
          <w:rFonts w:ascii="Router-Book" w:hAnsi="Router-Book" w:cs="Router-Book"/>
          <w:color w:val="000000"/>
          <w:w w:val="90"/>
          <w:sz w:val="14"/>
          <w:szCs w:val="14"/>
        </w:rPr>
        <w:t>-</w:t>
      </w:r>
      <w:r w:rsidRPr="003D3753">
        <w:rPr>
          <w:rFonts w:ascii="Router-Book" w:hAnsi="Router-Book" w:cs="Router-Book"/>
          <w:color w:val="000000"/>
          <w:w w:val="90"/>
          <w:sz w:val="14"/>
          <w:szCs w:val="14"/>
        </w:rPr>
        <w:tab/>
        <w:t>Tasa Tourism Dirham en Dubái que deberá abonar el pasajero directamente en el hotel (entre 5 o 6 $ por habitación y noche, aprox.).</w:t>
      </w:r>
    </w:p>
    <w:p w14:paraId="21414564" w14:textId="77777777" w:rsidR="003D3753" w:rsidRPr="003D3753" w:rsidRDefault="003D3753" w:rsidP="003D3753">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D3753">
        <w:rPr>
          <w:rFonts w:ascii="Router-Book" w:hAnsi="Router-Book" w:cs="Router-Book"/>
          <w:color w:val="000000"/>
          <w:w w:val="90"/>
          <w:sz w:val="14"/>
          <w:szCs w:val="14"/>
        </w:rPr>
        <w:t>-</w:t>
      </w:r>
      <w:r w:rsidRPr="003D3753">
        <w:rPr>
          <w:rFonts w:ascii="Router-Book" w:hAnsi="Router-Book" w:cs="Router-Book"/>
          <w:color w:val="000000"/>
          <w:w w:val="90"/>
          <w:sz w:val="14"/>
          <w:szCs w:val="14"/>
        </w:rPr>
        <w:tab/>
        <w:t>Las fechas de eventos son susceptibles de cambios, consultar en el momento de la reserva.</w:t>
      </w:r>
    </w:p>
    <w:p w14:paraId="600FC932" w14:textId="77777777" w:rsidR="003D3753" w:rsidRPr="003D3753" w:rsidRDefault="003D3753" w:rsidP="003D3753">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D3753">
        <w:rPr>
          <w:rFonts w:ascii="Router-Book" w:hAnsi="Router-Book" w:cs="Router-Book"/>
          <w:color w:val="000000"/>
          <w:w w:val="90"/>
          <w:sz w:val="14"/>
          <w:szCs w:val="14"/>
        </w:rPr>
        <w:t>-</w:t>
      </w:r>
      <w:r w:rsidRPr="003D3753">
        <w:rPr>
          <w:rFonts w:ascii="Router-Book" w:hAnsi="Router-Book" w:cs="Router-Book"/>
          <w:color w:val="000000"/>
          <w:w w:val="90"/>
          <w:sz w:val="14"/>
          <w:szCs w:val="14"/>
        </w:rPr>
        <w:tab/>
        <w:t>La cena de Gala en algunos hoteles es obligatoria, consultar en el momento de la reserva.</w:t>
      </w:r>
    </w:p>
    <w:p w14:paraId="58A66206" w14:textId="77777777" w:rsidR="003D3753" w:rsidRPr="003D3753" w:rsidRDefault="003D3753" w:rsidP="003D3753">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D3753">
        <w:rPr>
          <w:rFonts w:ascii="Router-Book" w:hAnsi="Router-Book" w:cs="Router-Book"/>
          <w:color w:val="000000"/>
          <w:w w:val="90"/>
          <w:sz w:val="14"/>
          <w:szCs w:val="14"/>
        </w:rPr>
        <w:t>-</w:t>
      </w:r>
      <w:r w:rsidRPr="003D3753">
        <w:rPr>
          <w:rFonts w:ascii="Router-Book" w:hAnsi="Router-Book" w:cs="Router-Book"/>
          <w:color w:val="000000"/>
          <w:w w:val="90"/>
          <w:sz w:val="14"/>
          <w:szCs w:val="14"/>
        </w:rPr>
        <w:tab/>
        <w:t>Propinas: en Egipto 40 $, Dubái 15 $, por persona.</w:t>
      </w:r>
    </w:p>
    <w:p w14:paraId="6B7A933E" w14:textId="77777777" w:rsidR="003D3753" w:rsidRDefault="003D3753" w:rsidP="003D3753">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57B61C75" w14:textId="77777777" w:rsidR="003D3753" w:rsidRPr="003D3753" w:rsidRDefault="00AA7273" w:rsidP="003D3753">
      <w:pPr>
        <w:pStyle w:val="cabecerahotelespreciosHoteles-Incluye"/>
        <w:spacing w:after="0" w:line="233"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3D3753" w:rsidRPr="003D3753">
        <w:rPr>
          <w:color w:val="C2004D"/>
        </w:rPr>
        <w:t>Sábados</w:t>
      </w:r>
    </w:p>
    <w:p w14:paraId="11C5083D" w14:textId="006EA2BA" w:rsidR="00AA7273" w:rsidRPr="00D149A4" w:rsidRDefault="00AA7273" w:rsidP="003D3753">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p>
    <w:p w14:paraId="3493D147" w14:textId="77777777" w:rsidR="003D3753" w:rsidRPr="003D3753" w:rsidRDefault="003D3753" w:rsidP="003D3753">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3D3753">
        <w:rPr>
          <w:rFonts w:ascii="CoHeadline-Regular" w:hAnsi="CoHeadline-Regular" w:cs="CoHeadline-Regular"/>
          <w:color w:val="C2004D"/>
          <w:w w:val="90"/>
        </w:rPr>
        <w:t>Incluye</w:t>
      </w:r>
    </w:p>
    <w:p w14:paraId="25D06A09"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 xml:space="preserve">Traslados según programa. </w:t>
      </w:r>
    </w:p>
    <w:p w14:paraId="47809B8F"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Visitas según programa.</w:t>
      </w:r>
    </w:p>
    <w:p w14:paraId="2BDC90F2"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Desayuno diario.</w:t>
      </w:r>
    </w:p>
    <w:p w14:paraId="47B15F24"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1 cena en tren.</w:t>
      </w:r>
    </w:p>
    <w:p w14:paraId="7A9BD000"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1 cena en Abu Simbel.</w:t>
      </w:r>
    </w:p>
    <w:p w14:paraId="46878DBB"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Régimen de pensión completa en el crucero.</w:t>
      </w:r>
    </w:p>
    <w:p w14:paraId="595510D4"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Régimen de media pensión en Hurghada.</w:t>
      </w:r>
    </w:p>
    <w:p w14:paraId="2F738350"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Espectáculo de Luz y Sonido en Abu Simbel.</w:t>
      </w:r>
    </w:p>
    <w:p w14:paraId="7D8155EC"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Seguro turístico.</w:t>
      </w:r>
    </w:p>
    <w:p w14:paraId="415E1842" w14:textId="749C60BD" w:rsidR="0021700A" w:rsidRDefault="0021700A" w:rsidP="003D3753">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23F0B75B" w14:textId="77777777" w:rsidR="003D3753" w:rsidRPr="003D3753" w:rsidRDefault="003D3753" w:rsidP="003D3753">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3D3753">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211"/>
        <w:gridCol w:w="737"/>
      </w:tblGrid>
      <w:tr w:rsidR="003D3753" w:rsidRPr="003D3753" w14:paraId="356C8A48" w14:textId="77777777" w:rsidTr="004277AA">
        <w:trPr>
          <w:trHeight w:val="60"/>
          <w:tblHeader/>
        </w:trPr>
        <w:tc>
          <w:tcPr>
            <w:tcW w:w="709" w:type="dxa"/>
            <w:tcMar>
              <w:top w:w="0" w:type="dxa"/>
              <w:left w:w="0" w:type="dxa"/>
              <w:bottom w:w="0" w:type="dxa"/>
              <w:right w:w="0" w:type="dxa"/>
            </w:tcMar>
          </w:tcPr>
          <w:p w14:paraId="64B6D714" w14:textId="77777777" w:rsidR="003D3753" w:rsidRPr="003D3753" w:rsidRDefault="003D3753" w:rsidP="003D3753">
            <w:pPr>
              <w:autoSpaceDE w:val="0"/>
              <w:autoSpaceDN w:val="0"/>
              <w:adjustRightInd w:val="0"/>
              <w:spacing w:line="233" w:lineRule="auto"/>
              <w:textAlignment w:val="center"/>
              <w:rPr>
                <w:rFonts w:ascii="Router-Bold" w:hAnsi="Router-Bold" w:cs="Router-Bold"/>
                <w:b/>
                <w:bCs/>
                <w:color w:val="000000"/>
                <w:w w:val="90"/>
                <w:sz w:val="17"/>
                <w:szCs w:val="17"/>
              </w:rPr>
            </w:pPr>
            <w:r w:rsidRPr="003D3753">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5565FCDF" w14:textId="77777777" w:rsidR="003D3753" w:rsidRPr="003D3753" w:rsidRDefault="003D3753" w:rsidP="003D3753">
            <w:pPr>
              <w:autoSpaceDE w:val="0"/>
              <w:autoSpaceDN w:val="0"/>
              <w:adjustRightInd w:val="0"/>
              <w:spacing w:line="233" w:lineRule="auto"/>
              <w:textAlignment w:val="center"/>
              <w:rPr>
                <w:rFonts w:ascii="Router-Bold" w:hAnsi="Router-Bold" w:cs="Router-Bold"/>
                <w:b/>
                <w:bCs/>
                <w:color w:val="000000"/>
                <w:w w:val="90"/>
                <w:sz w:val="17"/>
                <w:szCs w:val="17"/>
              </w:rPr>
            </w:pPr>
            <w:r w:rsidRPr="003D3753">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44A2D259" w14:textId="77777777" w:rsidR="003D3753" w:rsidRPr="003D3753" w:rsidRDefault="003D3753" w:rsidP="003D3753">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3D3753">
              <w:rPr>
                <w:rFonts w:ascii="Router-Bold" w:hAnsi="Router-Bold" w:cs="Router-Bold"/>
                <w:b/>
                <w:bCs/>
                <w:color w:val="000000"/>
                <w:spacing w:val="-4"/>
                <w:w w:val="90"/>
                <w:sz w:val="17"/>
                <w:szCs w:val="17"/>
              </w:rPr>
              <w:t>Cat.</w:t>
            </w:r>
          </w:p>
        </w:tc>
      </w:tr>
      <w:tr w:rsidR="003D3753" w:rsidRPr="003D3753" w14:paraId="6FA0A107" w14:textId="77777777" w:rsidTr="004277AA">
        <w:trPr>
          <w:trHeight w:val="60"/>
        </w:trPr>
        <w:tc>
          <w:tcPr>
            <w:tcW w:w="709" w:type="dxa"/>
            <w:tcMar>
              <w:top w:w="0" w:type="dxa"/>
              <w:left w:w="0" w:type="dxa"/>
              <w:bottom w:w="0" w:type="dxa"/>
              <w:right w:w="28" w:type="dxa"/>
            </w:tcMar>
          </w:tcPr>
          <w:p w14:paraId="2001BFDA"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Cairo</w:t>
            </w:r>
          </w:p>
        </w:tc>
        <w:tc>
          <w:tcPr>
            <w:tcW w:w="2211" w:type="dxa"/>
            <w:tcMar>
              <w:top w:w="0" w:type="dxa"/>
              <w:left w:w="0" w:type="dxa"/>
              <w:bottom w:w="0" w:type="dxa"/>
              <w:right w:w="28" w:type="dxa"/>
            </w:tcMar>
          </w:tcPr>
          <w:p w14:paraId="7E29E3E9"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28195A0E"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Primera</w:t>
            </w:r>
          </w:p>
        </w:tc>
      </w:tr>
      <w:tr w:rsidR="003D3753" w:rsidRPr="003D3753" w14:paraId="584A9E62" w14:textId="77777777" w:rsidTr="004277AA">
        <w:trPr>
          <w:trHeight w:val="60"/>
        </w:trPr>
        <w:tc>
          <w:tcPr>
            <w:tcW w:w="709" w:type="dxa"/>
            <w:tcMar>
              <w:top w:w="0" w:type="dxa"/>
              <w:left w:w="0" w:type="dxa"/>
              <w:bottom w:w="0" w:type="dxa"/>
              <w:right w:w="28" w:type="dxa"/>
            </w:tcMar>
          </w:tcPr>
          <w:p w14:paraId="004E7080"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2211" w:type="dxa"/>
            <w:tcMar>
              <w:top w:w="0" w:type="dxa"/>
              <w:left w:w="0" w:type="dxa"/>
              <w:bottom w:w="0" w:type="dxa"/>
              <w:right w:w="28" w:type="dxa"/>
            </w:tcMar>
          </w:tcPr>
          <w:p w14:paraId="5C3E81A4"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D3753">
              <w:rPr>
                <w:rFonts w:ascii="Router-Book" w:hAnsi="Router-Book" w:cs="Router-Book"/>
                <w:color w:val="000000"/>
                <w:w w:val="90"/>
                <w:sz w:val="16"/>
                <w:szCs w:val="16"/>
                <w:lang w:val="en-US"/>
              </w:rPr>
              <w:t>Ramses Hilton / Grand Nile Tower / Safir Cairo</w:t>
            </w:r>
          </w:p>
        </w:tc>
        <w:tc>
          <w:tcPr>
            <w:tcW w:w="737" w:type="dxa"/>
            <w:tcMar>
              <w:top w:w="0" w:type="dxa"/>
              <w:left w:w="0" w:type="dxa"/>
              <w:bottom w:w="0" w:type="dxa"/>
              <w:right w:w="0" w:type="dxa"/>
            </w:tcMar>
          </w:tcPr>
          <w:p w14:paraId="650051AF"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Lujo</w:t>
            </w:r>
          </w:p>
        </w:tc>
      </w:tr>
      <w:tr w:rsidR="003D3753" w:rsidRPr="003D3753" w14:paraId="52EDF061" w14:textId="77777777" w:rsidTr="004277AA">
        <w:trPr>
          <w:trHeight w:val="60"/>
        </w:trPr>
        <w:tc>
          <w:tcPr>
            <w:tcW w:w="709" w:type="dxa"/>
            <w:tcMar>
              <w:top w:w="0" w:type="dxa"/>
              <w:left w:w="0" w:type="dxa"/>
              <w:bottom w:w="0" w:type="dxa"/>
              <w:right w:w="28" w:type="dxa"/>
            </w:tcMar>
          </w:tcPr>
          <w:p w14:paraId="41AB0073"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Abu Simbel</w:t>
            </w:r>
          </w:p>
        </w:tc>
        <w:tc>
          <w:tcPr>
            <w:tcW w:w="2211" w:type="dxa"/>
            <w:tcMar>
              <w:top w:w="0" w:type="dxa"/>
              <w:left w:w="0" w:type="dxa"/>
              <w:bottom w:w="0" w:type="dxa"/>
              <w:right w:w="28" w:type="dxa"/>
            </w:tcMar>
          </w:tcPr>
          <w:p w14:paraId="583D165D"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5"/>
                <w:w w:val="90"/>
                <w:sz w:val="16"/>
                <w:szCs w:val="16"/>
                <w:lang w:val="en-US"/>
              </w:rPr>
            </w:pPr>
            <w:r w:rsidRPr="003D3753">
              <w:rPr>
                <w:rFonts w:ascii="Router-Book" w:hAnsi="Router-Book" w:cs="Router-Book"/>
                <w:color w:val="000000"/>
                <w:spacing w:val="-5"/>
                <w:w w:val="90"/>
                <w:sz w:val="16"/>
                <w:szCs w:val="16"/>
                <w:lang w:val="en-US"/>
              </w:rPr>
              <w:t>Azal Lounge Hotel</w:t>
            </w:r>
          </w:p>
          <w:p w14:paraId="3A8FDEC7"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D3753">
              <w:rPr>
                <w:rFonts w:ascii="Router-Book" w:hAnsi="Router-Book" w:cs="Router-Book"/>
                <w:color w:val="000000"/>
                <w:spacing w:val="-5"/>
                <w:w w:val="90"/>
                <w:sz w:val="16"/>
                <w:szCs w:val="16"/>
                <w:lang w:val="en-US"/>
              </w:rPr>
              <w:t xml:space="preserve">Azal Lounge Hotel </w:t>
            </w:r>
          </w:p>
        </w:tc>
        <w:tc>
          <w:tcPr>
            <w:tcW w:w="737" w:type="dxa"/>
            <w:tcMar>
              <w:top w:w="0" w:type="dxa"/>
              <w:left w:w="0" w:type="dxa"/>
              <w:bottom w:w="0" w:type="dxa"/>
              <w:right w:w="0" w:type="dxa"/>
            </w:tcMar>
          </w:tcPr>
          <w:p w14:paraId="3C624ED6"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6"/>
                <w:w w:val="90"/>
                <w:sz w:val="16"/>
                <w:szCs w:val="16"/>
              </w:rPr>
            </w:pPr>
            <w:r w:rsidRPr="003D3753">
              <w:rPr>
                <w:rFonts w:ascii="Router-Book" w:hAnsi="Router-Book" w:cs="Router-Book"/>
                <w:color w:val="000000"/>
                <w:spacing w:val="-6"/>
                <w:w w:val="90"/>
                <w:sz w:val="16"/>
                <w:szCs w:val="16"/>
              </w:rPr>
              <w:t>Primera</w:t>
            </w:r>
          </w:p>
          <w:p w14:paraId="227739B7"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6"/>
                <w:w w:val="90"/>
                <w:sz w:val="16"/>
                <w:szCs w:val="16"/>
              </w:rPr>
              <w:t>Lujo</w:t>
            </w:r>
          </w:p>
        </w:tc>
      </w:tr>
      <w:tr w:rsidR="003D3753" w:rsidRPr="003D3753" w14:paraId="41A7AFA7" w14:textId="77777777" w:rsidTr="004277AA">
        <w:trPr>
          <w:trHeight w:val="60"/>
        </w:trPr>
        <w:tc>
          <w:tcPr>
            <w:tcW w:w="709" w:type="dxa"/>
            <w:tcMar>
              <w:top w:w="0" w:type="dxa"/>
              <w:left w:w="0" w:type="dxa"/>
              <w:bottom w:w="0" w:type="dxa"/>
              <w:right w:w="28" w:type="dxa"/>
            </w:tcMar>
          </w:tcPr>
          <w:p w14:paraId="0D2B9D59"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Crucero</w:t>
            </w:r>
          </w:p>
        </w:tc>
        <w:tc>
          <w:tcPr>
            <w:tcW w:w="2211" w:type="dxa"/>
            <w:tcMar>
              <w:top w:w="0" w:type="dxa"/>
              <w:left w:w="0" w:type="dxa"/>
              <w:bottom w:w="0" w:type="dxa"/>
              <w:right w:w="28" w:type="dxa"/>
            </w:tcMar>
          </w:tcPr>
          <w:p w14:paraId="5D400638"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5"/>
                <w:w w:val="90"/>
                <w:sz w:val="16"/>
                <w:szCs w:val="16"/>
                <w:lang w:val="en-US"/>
              </w:rPr>
            </w:pPr>
            <w:r w:rsidRPr="003D3753">
              <w:rPr>
                <w:rFonts w:ascii="Router-Book" w:hAnsi="Router-Book" w:cs="Router-Book"/>
                <w:color w:val="000000"/>
                <w:spacing w:val="-5"/>
                <w:w w:val="90"/>
                <w:sz w:val="16"/>
                <w:szCs w:val="16"/>
                <w:lang w:val="en-US"/>
              </w:rPr>
              <w:t>M/S Solaris II / M/S Sara ll / Zeina /</w:t>
            </w:r>
          </w:p>
          <w:p w14:paraId="7C3B7698"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5"/>
                <w:w w:val="90"/>
                <w:sz w:val="16"/>
                <w:szCs w:val="16"/>
              </w:rPr>
              <w:t xml:space="preserve">Nile Marquis / Ti-Yi </w:t>
            </w:r>
          </w:p>
        </w:tc>
        <w:tc>
          <w:tcPr>
            <w:tcW w:w="737" w:type="dxa"/>
            <w:tcMar>
              <w:top w:w="0" w:type="dxa"/>
              <w:left w:w="0" w:type="dxa"/>
              <w:bottom w:w="0" w:type="dxa"/>
              <w:right w:w="0" w:type="dxa"/>
            </w:tcMar>
          </w:tcPr>
          <w:p w14:paraId="1041A6C6"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Primera</w:t>
            </w:r>
          </w:p>
        </w:tc>
      </w:tr>
      <w:tr w:rsidR="003D3753" w:rsidRPr="003D3753" w14:paraId="18D6F5AE" w14:textId="77777777" w:rsidTr="004277AA">
        <w:trPr>
          <w:trHeight w:val="60"/>
        </w:trPr>
        <w:tc>
          <w:tcPr>
            <w:tcW w:w="709" w:type="dxa"/>
            <w:tcMar>
              <w:top w:w="0" w:type="dxa"/>
              <w:left w:w="0" w:type="dxa"/>
              <w:bottom w:w="0" w:type="dxa"/>
              <w:right w:w="28" w:type="dxa"/>
            </w:tcMar>
          </w:tcPr>
          <w:p w14:paraId="590A7C92"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2211" w:type="dxa"/>
            <w:tcMar>
              <w:top w:w="0" w:type="dxa"/>
              <w:left w:w="0" w:type="dxa"/>
              <w:bottom w:w="0" w:type="dxa"/>
              <w:right w:w="28" w:type="dxa"/>
            </w:tcMar>
          </w:tcPr>
          <w:p w14:paraId="0259E441"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D3753">
              <w:rPr>
                <w:rFonts w:ascii="Router-Book" w:hAnsi="Router-Book" w:cs="Router-Book"/>
                <w:color w:val="000000"/>
                <w:spacing w:val="-6"/>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4D9644B7"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Lujo</w:t>
            </w:r>
          </w:p>
        </w:tc>
      </w:tr>
      <w:tr w:rsidR="003D3753" w:rsidRPr="003D3753" w14:paraId="1C0FFD01" w14:textId="77777777" w:rsidTr="004277AA">
        <w:trPr>
          <w:trHeight w:val="60"/>
        </w:trPr>
        <w:tc>
          <w:tcPr>
            <w:tcW w:w="709" w:type="dxa"/>
            <w:tcMar>
              <w:top w:w="0" w:type="dxa"/>
              <w:left w:w="0" w:type="dxa"/>
              <w:bottom w:w="0" w:type="dxa"/>
              <w:right w:w="28" w:type="dxa"/>
            </w:tcMar>
          </w:tcPr>
          <w:p w14:paraId="099BCC7C"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6"/>
                <w:w w:val="90"/>
                <w:sz w:val="16"/>
                <w:szCs w:val="16"/>
              </w:rPr>
              <w:t>Hurghada</w:t>
            </w:r>
          </w:p>
        </w:tc>
        <w:tc>
          <w:tcPr>
            <w:tcW w:w="2211" w:type="dxa"/>
            <w:tcMar>
              <w:top w:w="0" w:type="dxa"/>
              <w:left w:w="0" w:type="dxa"/>
              <w:bottom w:w="0" w:type="dxa"/>
              <w:right w:w="28" w:type="dxa"/>
            </w:tcMar>
          </w:tcPr>
          <w:p w14:paraId="39007455"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5"/>
                <w:w w:val="90"/>
                <w:sz w:val="16"/>
                <w:szCs w:val="16"/>
                <w:lang w:val="en-US"/>
              </w:rPr>
            </w:pPr>
            <w:r w:rsidRPr="003D3753">
              <w:rPr>
                <w:rFonts w:ascii="Router-Book" w:hAnsi="Router-Book" w:cs="Router-Book"/>
                <w:color w:val="000000"/>
                <w:spacing w:val="-5"/>
                <w:w w:val="90"/>
                <w:sz w:val="16"/>
                <w:szCs w:val="16"/>
                <w:lang w:val="en-US"/>
              </w:rPr>
              <w:t xml:space="preserve">Hilton Resort / AMC Royale / </w:t>
            </w:r>
          </w:p>
          <w:p w14:paraId="617BBF10"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D3753">
              <w:rPr>
                <w:rFonts w:ascii="Router-Book" w:hAnsi="Router-Book" w:cs="Router-Book"/>
                <w:color w:val="000000"/>
                <w:spacing w:val="-5"/>
                <w:w w:val="90"/>
                <w:sz w:val="16"/>
                <w:szCs w:val="16"/>
                <w:lang w:val="en-US"/>
              </w:rPr>
              <w:t>Long Beach Hotel</w:t>
            </w:r>
          </w:p>
        </w:tc>
        <w:tc>
          <w:tcPr>
            <w:tcW w:w="737" w:type="dxa"/>
            <w:tcMar>
              <w:top w:w="0" w:type="dxa"/>
              <w:left w:w="0" w:type="dxa"/>
              <w:bottom w:w="0" w:type="dxa"/>
              <w:right w:w="0" w:type="dxa"/>
            </w:tcMar>
          </w:tcPr>
          <w:p w14:paraId="635DAF03"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6"/>
                <w:w w:val="90"/>
                <w:sz w:val="16"/>
                <w:szCs w:val="16"/>
              </w:rPr>
              <w:t>Primera</w:t>
            </w:r>
          </w:p>
        </w:tc>
      </w:tr>
      <w:tr w:rsidR="003D3753" w:rsidRPr="003D3753" w14:paraId="3CE94D2C" w14:textId="77777777" w:rsidTr="004277AA">
        <w:trPr>
          <w:trHeight w:val="60"/>
        </w:trPr>
        <w:tc>
          <w:tcPr>
            <w:tcW w:w="709" w:type="dxa"/>
            <w:tcMar>
              <w:top w:w="0" w:type="dxa"/>
              <w:left w:w="0" w:type="dxa"/>
              <w:bottom w:w="0" w:type="dxa"/>
              <w:right w:w="28" w:type="dxa"/>
            </w:tcMar>
          </w:tcPr>
          <w:p w14:paraId="2C69CCF5"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2211" w:type="dxa"/>
            <w:tcMar>
              <w:top w:w="0" w:type="dxa"/>
              <w:left w:w="0" w:type="dxa"/>
              <w:bottom w:w="0" w:type="dxa"/>
              <w:right w:w="28" w:type="dxa"/>
            </w:tcMar>
          </w:tcPr>
          <w:p w14:paraId="71E89251"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5"/>
                <w:w w:val="90"/>
                <w:sz w:val="16"/>
                <w:szCs w:val="16"/>
              </w:rPr>
              <w:t>Marriott Hurghada / Continental Hurghada</w:t>
            </w:r>
          </w:p>
        </w:tc>
        <w:tc>
          <w:tcPr>
            <w:tcW w:w="737" w:type="dxa"/>
            <w:tcMar>
              <w:top w:w="0" w:type="dxa"/>
              <w:left w:w="0" w:type="dxa"/>
              <w:bottom w:w="0" w:type="dxa"/>
              <w:right w:w="0" w:type="dxa"/>
            </w:tcMar>
          </w:tcPr>
          <w:p w14:paraId="024219ED"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6"/>
                <w:w w:val="90"/>
                <w:sz w:val="16"/>
                <w:szCs w:val="16"/>
              </w:rPr>
              <w:t>Lujo</w:t>
            </w:r>
          </w:p>
        </w:tc>
      </w:tr>
      <w:tr w:rsidR="003D3753" w:rsidRPr="003D3753" w14:paraId="4FF2AF18" w14:textId="77777777" w:rsidTr="004277AA">
        <w:trPr>
          <w:trHeight w:val="60"/>
        </w:trPr>
        <w:tc>
          <w:tcPr>
            <w:tcW w:w="709" w:type="dxa"/>
            <w:tcMar>
              <w:top w:w="0" w:type="dxa"/>
              <w:left w:w="0" w:type="dxa"/>
              <w:bottom w:w="0" w:type="dxa"/>
              <w:right w:w="28" w:type="dxa"/>
            </w:tcMar>
          </w:tcPr>
          <w:p w14:paraId="5D42740A"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w w:val="90"/>
                <w:sz w:val="16"/>
                <w:szCs w:val="16"/>
              </w:rPr>
              <w:t>Dubái</w:t>
            </w:r>
          </w:p>
        </w:tc>
        <w:tc>
          <w:tcPr>
            <w:tcW w:w="2211" w:type="dxa"/>
            <w:tcMar>
              <w:top w:w="0" w:type="dxa"/>
              <w:left w:w="0" w:type="dxa"/>
              <w:bottom w:w="0" w:type="dxa"/>
              <w:right w:w="28" w:type="dxa"/>
            </w:tcMar>
          </w:tcPr>
          <w:p w14:paraId="596A996B"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D3753">
              <w:rPr>
                <w:rFonts w:ascii="Router-Book" w:hAnsi="Router-Book" w:cs="Router-Book"/>
                <w:color w:val="000000"/>
                <w:spacing w:val="-5"/>
                <w:w w:val="90"/>
                <w:sz w:val="16"/>
                <w:szCs w:val="16"/>
                <w:lang w:val="en-US"/>
              </w:rPr>
              <w:t>Al Khoory Atrium / Signature hotel</w:t>
            </w:r>
          </w:p>
        </w:tc>
        <w:tc>
          <w:tcPr>
            <w:tcW w:w="737" w:type="dxa"/>
            <w:tcMar>
              <w:top w:w="0" w:type="dxa"/>
              <w:left w:w="0" w:type="dxa"/>
              <w:bottom w:w="0" w:type="dxa"/>
              <w:right w:w="0" w:type="dxa"/>
            </w:tcMar>
          </w:tcPr>
          <w:p w14:paraId="698C8C63"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6"/>
                <w:w w:val="90"/>
                <w:sz w:val="16"/>
                <w:szCs w:val="16"/>
              </w:rPr>
              <w:t>Primera</w:t>
            </w:r>
          </w:p>
        </w:tc>
      </w:tr>
      <w:tr w:rsidR="003D3753" w:rsidRPr="003D3753" w14:paraId="5E4492AC" w14:textId="77777777" w:rsidTr="004277AA">
        <w:trPr>
          <w:trHeight w:val="60"/>
        </w:trPr>
        <w:tc>
          <w:tcPr>
            <w:tcW w:w="709" w:type="dxa"/>
            <w:tcMar>
              <w:top w:w="0" w:type="dxa"/>
              <w:left w:w="0" w:type="dxa"/>
              <w:bottom w:w="0" w:type="dxa"/>
              <w:right w:w="28" w:type="dxa"/>
            </w:tcMar>
          </w:tcPr>
          <w:p w14:paraId="2C341299"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2211" w:type="dxa"/>
            <w:tcMar>
              <w:top w:w="0" w:type="dxa"/>
              <w:left w:w="0" w:type="dxa"/>
              <w:bottom w:w="0" w:type="dxa"/>
              <w:right w:w="28" w:type="dxa"/>
            </w:tcMar>
          </w:tcPr>
          <w:p w14:paraId="64BA3A1E"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5"/>
                <w:w w:val="90"/>
                <w:sz w:val="16"/>
                <w:szCs w:val="16"/>
              </w:rPr>
              <w:t>Hilton Double Tree Al Barsha / Barceló Occidental Al Jaddaf</w:t>
            </w:r>
          </w:p>
        </w:tc>
        <w:tc>
          <w:tcPr>
            <w:tcW w:w="737" w:type="dxa"/>
            <w:tcMar>
              <w:top w:w="0" w:type="dxa"/>
              <w:left w:w="0" w:type="dxa"/>
              <w:bottom w:w="0" w:type="dxa"/>
              <w:right w:w="0" w:type="dxa"/>
            </w:tcMar>
          </w:tcPr>
          <w:p w14:paraId="57547620"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6"/>
                <w:w w:val="90"/>
                <w:sz w:val="16"/>
                <w:szCs w:val="16"/>
              </w:rPr>
              <w:t>Lujo</w:t>
            </w:r>
          </w:p>
        </w:tc>
      </w:tr>
    </w:tbl>
    <w:p w14:paraId="07BBC3A7"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082"/>
        <w:gridCol w:w="1077"/>
        <w:gridCol w:w="680"/>
        <w:gridCol w:w="1078"/>
        <w:gridCol w:w="680"/>
      </w:tblGrid>
      <w:tr w:rsidR="003D3753" w:rsidRPr="003D3753" w14:paraId="58D7D992" w14:textId="77777777" w:rsidTr="004277AA">
        <w:trPr>
          <w:trHeight w:val="396"/>
        </w:trPr>
        <w:tc>
          <w:tcPr>
            <w:tcW w:w="4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043624" w14:textId="77777777" w:rsidR="003D3753" w:rsidRPr="003D3753" w:rsidRDefault="003D3753" w:rsidP="003D3753">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3D3753">
              <w:rPr>
                <w:rFonts w:ascii="CoHeadline-Regular" w:hAnsi="CoHeadline-Regular" w:cs="CoHeadline-Regular"/>
                <w:color w:val="C2004D"/>
                <w:w w:val="90"/>
              </w:rPr>
              <w:t>Precios por persona USD</w:t>
            </w:r>
          </w:p>
          <w:p w14:paraId="439DC158" w14:textId="77777777" w:rsidR="003D3753" w:rsidRPr="003D3753" w:rsidRDefault="003D3753" w:rsidP="003D3753">
            <w:pPr>
              <w:tabs>
                <w:tab w:val="left" w:pos="1389"/>
              </w:tabs>
              <w:suppressAutoHyphens/>
              <w:autoSpaceDE w:val="0"/>
              <w:autoSpaceDN w:val="0"/>
              <w:adjustRightInd w:val="0"/>
              <w:spacing w:line="233" w:lineRule="auto"/>
              <w:textAlignment w:val="center"/>
              <w:rPr>
                <w:rFonts w:ascii="CoHeadline-Regular" w:hAnsi="CoHeadline-Regular" w:cs="CoHeadline-Regular"/>
                <w:color w:val="000000"/>
                <w:w w:val="90"/>
              </w:rPr>
            </w:pPr>
            <w:r w:rsidRPr="003D3753">
              <w:rPr>
                <w:rFonts w:ascii="CoHeadline-Regular" w:hAnsi="CoHeadline-Regular" w:cs="CoHeadline-Regular"/>
                <w:color w:val="C2004D"/>
                <w:w w:val="90"/>
                <w:sz w:val="20"/>
                <w:szCs w:val="20"/>
              </w:rPr>
              <w:t>(mínimo 2 personas)</w:t>
            </w:r>
          </w:p>
        </w:tc>
        <w:tc>
          <w:tcPr>
            <w:tcW w:w="17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0F24A3" w14:textId="77777777" w:rsidR="003D3753" w:rsidRPr="003D3753" w:rsidRDefault="003D3753" w:rsidP="003D3753">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3D3753">
              <w:rPr>
                <w:rFonts w:ascii="Router-Medium" w:hAnsi="Router-Medium" w:cs="Router-Medium"/>
                <w:b/>
                <w:bCs/>
                <w:color w:val="000000"/>
                <w:spacing w:val="-3"/>
                <w:w w:val="90"/>
                <w:sz w:val="17"/>
                <w:szCs w:val="17"/>
              </w:rPr>
              <w:t>Primera</w:t>
            </w:r>
          </w:p>
        </w:tc>
        <w:tc>
          <w:tcPr>
            <w:tcW w:w="175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FD489F" w14:textId="77777777" w:rsidR="003D3753" w:rsidRPr="003D3753" w:rsidRDefault="003D3753" w:rsidP="003D3753">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3D3753">
              <w:rPr>
                <w:rFonts w:ascii="Router-Medium" w:hAnsi="Router-Medium" w:cs="Router-Medium"/>
                <w:b/>
                <w:bCs/>
                <w:color w:val="000000"/>
                <w:spacing w:val="-3"/>
                <w:w w:val="90"/>
                <w:sz w:val="17"/>
                <w:szCs w:val="17"/>
              </w:rPr>
              <w:t>Lujo</w:t>
            </w:r>
          </w:p>
        </w:tc>
      </w:tr>
      <w:tr w:rsidR="003D3753" w:rsidRPr="003D3753" w14:paraId="4F073DFB" w14:textId="77777777" w:rsidTr="004277AA">
        <w:trPr>
          <w:trHeight w:hRule="exact" w:val="60"/>
        </w:trPr>
        <w:tc>
          <w:tcPr>
            <w:tcW w:w="4082"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6BC29FC3"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757"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2477E0FF"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758"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25FF525B"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33FC8254"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E1A69D" w14:textId="77777777" w:rsidR="003D3753" w:rsidRPr="003D3753" w:rsidRDefault="003D3753" w:rsidP="003D3753">
            <w:pPr>
              <w:autoSpaceDE w:val="0"/>
              <w:autoSpaceDN w:val="0"/>
              <w:adjustRightInd w:val="0"/>
              <w:spacing w:line="233" w:lineRule="auto"/>
              <w:textAlignment w:val="center"/>
              <w:rPr>
                <w:rFonts w:ascii="Router-Medium" w:hAnsi="Router-Medium" w:cs="Router-Medium"/>
                <w:color w:val="000000"/>
                <w:w w:val="90"/>
                <w:sz w:val="16"/>
                <w:szCs w:val="16"/>
              </w:rPr>
            </w:pPr>
            <w:r w:rsidRPr="003D3753">
              <w:rPr>
                <w:rFonts w:ascii="Router-Medium" w:hAnsi="Router-Medium" w:cs="Router-Medium"/>
                <w:color w:val="000000"/>
                <w:w w:val="90"/>
                <w:sz w:val="16"/>
                <w:szCs w:val="16"/>
              </w:rPr>
              <w:t>5/Abril al 13/Septiembre/2025</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2C1CC78"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FCE05F7"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DC79D8F"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DF46611"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16936408"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20966C"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2379921" w14:textId="027A52B9"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2.</w:t>
            </w:r>
            <w:r w:rsidR="00FA36D0">
              <w:rPr>
                <w:rFonts w:ascii="SourceSansRoman_350.000wght_0it" w:hAnsi="SourceSansRoman_350.000wght_0it" w:cs="SourceSansRoman_350.000wght_0it"/>
                <w:color w:val="000000"/>
                <w:spacing w:val="5"/>
                <w:sz w:val="19"/>
                <w:szCs w:val="19"/>
              </w:rPr>
              <w:t>1</w:t>
            </w:r>
            <w:r w:rsidRPr="003D3753">
              <w:rPr>
                <w:rFonts w:ascii="SourceSansRoman_350.000wght_0it" w:hAnsi="SourceSansRoman_350.000wght_0it" w:cs="SourceSansRoman_350.000wght_0it"/>
                <w:color w:val="000000"/>
                <w:spacing w:val="5"/>
                <w:sz w:val="19"/>
                <w:szCs w:val="19"/>
              </w:rPr>
              <w:t>10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9FA7668"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89D5183" w14:textId="14F58ABA"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2.</w:t>
            </w:r>
            <w:r w:rsidR="00FA36D0">
              <w:rPr>
                <w:rFonts w:ascii="SourceSansRoman_350.000wght_0it" w:hAnsi="SourceSansRoman_350.000wght_0it" w:cs="SourceSansRoman_350.000wght_0it"/>
                <w:color w:val="000000"/>
                <w:spacing w:val="5"/>
                <w:sz w:val="19"/>
                <w:szCs w:val="19"/>
              </w:rPr>
              <w:t>4</w:t>
            </w:r>
            <w:r w:rsidRPr="003D3753">
              <w:rPr>
                <w:rFonts w:ascii="SourceSansRoman_350.000wght_0it" w:hAnsi="SourceSansRoman_350.000wght_0it" w:cs="SourceSansRoman_350.000wght_0it"/>
                <w:color w:val="000000"/>
                <w:spacing w:val="5"/>
                <w:sz w:val="19"/>
                <w:szCs w:val="19"/>
              </w:rPr>
              <w:t>45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64D17B5"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329C6AE9"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714240"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70765B2"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815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1D52C56"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A12D4CE"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1.095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F7ABC73"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698EE3B2"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BE2C09" w14:textId="77777777" w:rsidR="003D3753" w:rsidRPr="003D3753" w:rsidRDefault="003D3753" w:rsidP="003D3753">
            <w:pPr>
              <w:autoSpaceDE w:val="0"/>
              <w:autoSpaceDN w:val="0"/>
              <w:adjustRightInd w:val="0"/>
              <w:spacing w:line="233" w:lineRule="auto"/>
              <w:textAlignment w:val="center"/>
              <w:rPr>
                <w:rFonts w:ascii="Router-Medium" w:hAnsi="Router-Medium" w:cs="Router-Medium"/>
                <w:color w:val="000000"/>
                <w:w w:val="90"/>
                <w:sz w:val="16"/>
                <w:szCs w:val="16"/>
              </w:rPr>
            </w:pPr>
            <w:r w:rsidRPr="003D3753">
              <w:rPr>
                <w:rFonts w:ascii="Router-Medium" w:hAnsi="Router-Medium" w:cs="Router-Medium"/>
                <w:color w:val="000000"/>
                <w:w w:val="90"/>
                <w:sz w:val="16"/>
                <w:szCs w:val="16"/>
              </w:rPr>
              <w:t>4/Octubre/2025 al 14/Marzo/2026</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BAC225F"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5AF6CD3"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5EEE472"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8BEC4C1"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2690C334"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C21DB9"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6FB17EE" w14:textId="64DD86FE"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2.</w:t>
            </w:r>
            <w:r w:rsidR="00FA36D0">
              <w:rPr>
                <w:rFonts w:ascii="SourceSansRoman_350.000wght_0it" w:hAnsi="SourceSansRoman_350.000wght_0it" w:cs="SourceSansRoman_350.000wght_0it"/>
                <w:color w:val="000000"/>
                <w:spacing w:val="5"/>
                <w:sz w:val="19"/>
                <w:szCs w:val="19"/>
              </w:rPr>
              <w:t>3</w:t>
            </w:r>
            <w:r w:rsidRPr="003D3753">
              <w:rPr>
                <w:rFonts w:ascii="SourceSansRoman_350.000wght_0it" w:hAnsi="SourceSansRoman_350.000wght_0it" w:cs="SourceSansRoman_350.000wght_0it"/>
                <w:color w:val="000000"/>
                <w:spacing w:val="5"/>
                <w:sz w:val="19"/>
                <w:szCs w:val="19"/>
              </w:rPr>
              <w:t>90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9D1B125"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C85AE4F" w14:textId="337C9A2D"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2.</w:t>
            </w:r>
            <w:r w:rsidR="00FA36D0">
              <w:rPr>
                <w:rFonts w:ascii="SourceSansRoman_350.000wght_0it" w:hAnsi="SourceSansRoman_350.000wght_0it" w:cs="SourceSansRoman_350.000wght_0it"/>
                <w:color w:val="000000"/>
                <w:spacing w:val="5"/>
                <w:sz w:val="19"/>
                <w:szCs w:val="19"/>
              </w:rPr>
              <w:t>9</w:t>
            </w:r>
            <w:r w:rsidRPr="003D3753">
              <w:rPr>
                <w:rFonts w:ascii="SourceSansRoman_350.000wght_0it" w:hAnsi="SourceSansRoman_350.000wght_0it" w:cs="SourceSansRoman_350.000wght_0it"/>
                <w:color w:val="000000"/>
                <w:spacing w:val="5"/>
                <w:sz w:val="19"/>
                <w:szCs w:val="19"/>
              </w:rPr>
              <w:t>30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F7CECAE"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7459106B"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9D5C43"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1E93CED"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1.105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BD3079F"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9D82917"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1.280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4AD3863"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65D5547E"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D7CCA3" w14:textId="77777777" w:rsidR="003D3753" w:rsidRPr="003D3753" w:rsidRDefault="003D3753" w:rsidP="003D3753">
            <w:pPr>
              <w:autoSpaceDE w:val="0"/>
              <w:autoSpaceDN w:val="0"/>
              <w:adjustRightInd w:val="0"/>
              <w:spacing w:line="233" w:lineRule="auto"/>
              <w:textAlignment w:val="center"/>
              <w:rPr>
                <w:rFonts w:ascii="Router-Medium" w:hAnsi="Router-Medium" w:cs="Router-Medium"/>
                <w:color w:val="000000"/>
                <w:w w:val="90"/>
                <w:sz w:val="16"/>
                <w:szCs w:val="16"/>
              </w:rPr>
            </w:pPr>
            <w:r w:rsidRPr="003D3753">
              <w:rPr>
                <w:rFonts w:ascii="Router-Medium" w:hAnsi="Router-Medium" w:cs="Router-Medium"/>
                <w:color w:val="000000"/>
                <w:w w:val="90"/>
                <w:sz w:val="16"/>
                <w:szCs w:val="16"/>
              </w:rPr>
              <w:t>Suplemento vuelos (*)</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CD2551E"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C1839D0"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86EB935"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AC3D529"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69F58A6F"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17545E"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Hurghada/Cairo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E0C77E2"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195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F5FFBDB"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04DE9D6"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195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8107216"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617E18EC"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CCB95E"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Cairo/Dubái</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7EFF3FC"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695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B6FE429"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E90DC06"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695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655B7EF"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7D493B96"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8F126A" w14:textId="77777777" w:rsidR="003D3753" w:rsidRPr="003D3753" w:rsidRDefault="003D3753" w:rsidP="003D3753">
            <w:pPr>
              <w:autoSpaceDE w:val="0"/>
              <w:autoSpaceDN w:val="0"/>
              <w:adjustRightInd w:val="0"/>
              <w:spacing w:line="233" w:lineRule="auto"/>
              <w:textAlignment w:val="center"/>
              <w:rPr>
                <w:rFonts w:ascii="Router-Medium" w:hAnsi="Router-Medium" w:cs="Router-Medium"/>
                <w:color w:val="000000"/>
                <w:w w:val="90"/>
                <w:sz w:val="16"/>
                <w:szCs w:val="16"/>
              </w:rPr>
            </w:pPr>
            <w:r w:rsidRPr="003D3753">
              <w:rPr>
                <w:rFonts w:ascii="Router-Medium" w:hAnsi="Router-Medium" w:cs="Router-Medium"/>
                <w:color w:val="000000"/>
                <w:w w:val="90"/>
                <w:sz w:val="16"/>
                <w:szCs w:val="16"/>
              </w:rPr>
              <w:t>Suplementos Egipto: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4C24FF0"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365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D818574"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CE96FC3"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500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2713D4A"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38F08B9B"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7FE57F"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Semana Santa (Abril: 5, 12, 19)</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E942AA8"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53529B4"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38D9A7B"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A6C5473"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07100BCC"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288C40"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Navidad/Fin Año (Diciembre: 6, 13, 20, 27 2026 Enero: 3)</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1997660"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75F15C6"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5D2F8B0"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99B54C5"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5D23BA8B"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A138C0" w14:textId="77777777" w:rsidR="003D3753" w:rsidRPr="003D3753" w:rsidRDefault="003D3753" w:rsidP="003D3753">
            <w:pPr>
              <w:autoSpaceDE w:val="0"/>
              <w:autoSpaceDN w:val="0"/>
              <w:adjustRightInd w:val="0"/>
              <w:spacing w:line="233" w:lineRule="auto"/>
              <w:textAlignment w:val="center"/>
              <w:rPr>
                <w:rFonts w:ascii="Router-Medium" w:hAnsi="Router-Medium" w:cs="Router-Medium"/>
                <w:color w:val="000000"/>
                <w:w w:val="90"/>
                <w:sz w:val="16"/>
                <w:szCs w:val="16"/>
              </w:rPr>
            </w:pPr>
            <w:r w:rsidRPr="003D3753">
              <w:rPr>
                <w:rFonts w:ascii="Router-Medium" w:hAnsi="Router-Medium" w:cs="Router-Medium"/>
                <w:color w:val="000000"/>
                <w:w w:val="90"/>
                <w:sz w:val="16"/>
                <w:szCs w:val="16"/>
              </w:rPr>
              <w:t>Suplementos Eventos (Dubái):</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D0AD498"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38AC9ED"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E714292"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A139ABA"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5FE6F79B"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B852C5"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Octubre 4. 2026: Enero 17, Febrero 7</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04C151A" w14:textId="44DA6EAE" w:rsidR="003D3753" w:rsidRPr="003D3753" w:rsidRDefault="00FA36D0"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3D3753" w:rsidRPr="003D3753">
              <w:rPr>
                <w:rFonts w:ascii="SourceSansRoman_350.000wght_0it" w:hAnsi="SourceSansRoman_350.000wght_0it" w:cs="SourceSansRoman_350.000wght_0it"/>
                <w:color w:val="000000"/>
                <w:spacing w:val="5"/>
                <w:sz w:val="19"/>
                <w:szCs w:val="19"/>
              </w:rPr>
              <w:t>10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1D24F80"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C40BF29" w14:textId="26AE6EA0" w:rsidR="003D3753" w:rsidRPr="003D3753" w:rsidRDefault="00FA36D0"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3D3753" w:rsidRPr="003D3753">
              <w:rPr>
                <w:rFonts w:ascii="SourceSansRoman_350.000wght_0it" w:hAnsi="SourceSansRoman_350.000wght_0it" w:cs="SourceSansRoman_350.000wght_0it"/>
                <w:color w:val="000000"/>
                <w:spacing w:val="5"/>
                <w:sz w:val="19"/>
                <w:szCs w:val="19"/>
              </w:rPr>
              <w:t>70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AF263AF"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63D92FB8"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B5D6A4"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Navidad/Fin de Año: Diciembre 13, 20</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CF8298B" w14:textId="22C12AC9" w:rsidR="003D3753" w:rsidRPr="003D3753" w:rsidRDefault="00FA36D0"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3D3753" w:rsidRPr="003D3753">
              <w:rPr>
                <w:rFonts w:ascii="SourceSansRoman_350.000wght_0it" w:hAnsi="SourceSansRoman_350.000wght_0it" w:cs="SourceSansRoman_350.000wght_0it"/>
                <w:color w:val="000000"/>
                <w:spacing w:val="5"/>
                <w:sz w:val="19"/>
                <w:szCs w:val="19"/>
              </w:rPr>
              <w:t>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75E9CC8"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3B14BB1" w14:textId="2403DD74" w:rsidR="003D3753" w:rsidRPr="003D3753" w:rsidRDefault="00FA36D0"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3D3753" w:rsidRPr="003D3753">
              <w:rPr>
                <w:rFonts w:ascii="SourceSansRoman_350.000wght_0it" w:hAnsi="SourceSansRoman_350.000wght_0it" w:cs="SourceSansRoman_350.000wght_0it"/>
                <w:color w:val="000000"/>
                <w:spacing w:val="5"/>
                <w:sz w:val="19"/>
                <w:szCs w:val="19"/>
              </w:rPr>
              <w:t>00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3B1B77E"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2884DF5F" w14:textId="77777777">
        <w:trPr>
          <w:trHeight w:hRule="exact" w:val="85"/>
        </w:trPr>
        <w:tc>
          <w:tcPr>
            <w:tcW w:w="4082"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1E08829B"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7"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47874934"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2C102203"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01F5A9EE"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4884C4F6"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415F780F" w14:textId="77777777">
        <w:trPr>
          <w:trHeight w:val="60"/>
        </w:trPr>
        <w:tc>
          <w:tcPr>
            <w:tcW w:w="7597" w:type="dxa"/>
            <w:gridSpan w:val="5"/>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0C7A0D5E"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w w:val="90"/>
                <w:sz w:val="14"/>
                <w:szCs w:val="14"/>
              </w:rPr>
            </w:pPr>
            <w:r w:rsidRPr="003D3753">
              <w:rPr>
                <w:rFonts w:ascii="Router-Book" w:hAnsi="Router-Book" w:cs="Router-Book"/>
                <w:color w:val="000000"/>
                <w:w w:val="90"/>
                <w:sz w:val="14"/>
                <w:szCs w:val="14"/>
              </w:rPr>
              <w:t>(*) Tarifa aérea sujeta a posible cambio.</w:t>
            </w:r>
          </w:p>
        </w:tc>
      </w:tr>
    </w:tbl>
    <w:p w14:paraId="573FBED1" w14:textId="77777777" w:rsidR="003D3753" w:rsidRPr="004906BE" w:rsidRDefault="003D3753" w:rsidP="003D3753">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sectPr w:rsidR="003D3753"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3753"/>
    <w:rsid w:val="003D6534"/>
    <w:rsid w:val="004277AA"/>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C7CAC"/>
    <w:rsid w:val="00A57D77"/>
    <w:rsid w:val="00AA7273"/>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A36D0"/>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D375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D3753"/>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3D3753"/>
    <w:pPr>
      <w:spacing w:line="180" w:lineRule="atLeast"/>
      <w:ind w:left="113" w:hanging="113"/>
    </w:pPr>
    <w:rPr>
      <w:spacing w:val="0"/>
      <w:sz w:val="14"/>
      <w:szCs w:val="14"/>
    </w:rPr>
  </w:style>
  <w:style w:type="character" w:customStyle="1" w:styleId="negritanota">
    <w:name w:val="negrita nota"/>
    <w:uiPriority w:val="99"/>
    <w:rsid w:val="003D3753"/>
    <w:rPr>
      <w:rFonts w:ascii="Router-Bold" w:hAnsi="Router-Bold" w:cs="Router-Bold"/>
      <w:b/>
      <w:bCs/>
    </w:rPr>
  </w:style>
  <w:style w:type="paragraph" w:customStyle="1" w:styleId="incluyeHoteles-Incluye">
    <w:name w:val="incluye (Hoteles-Incluye)"/>
    <w:basedOn w:val="Textoitinerario"/>
    <w:uiPriority w:val="99"/>
    <w:rsid w:val="003D375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D375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D3753"/>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3D3753"/>
    <w:pPr>
      <w:jc w:val="center"/>
    </w:pPr>
    <w:rPr>
      <w:rFonts w:ascii="Router-Medium" w:hAnsi="Router-Medium" w:cs="Router-Medium"/>
      <w:spacing w:val="-3"/>
    </w:rPr>
  </w:style>
  <w:style w:type="paragraph" w:customStyle="1" w:styleId="temporadasprecios">
    <w:name w:val="temporadas (precios)"/>
    <w:basedOn w:val="Normal"/>
    <w:uiPriority w:val="99"/>
    <w:rsid w:val="003D3753"/>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3D375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D3753"/>
    <w:pPr>
      <w:widowControl/>
      <w:tabs>
        <w:tab w:val="right" w:leader="dot" w:pos="2740"/>
      </w:tabs>
      <w:spacing w:line="190" w:lineRule="atLeast"/>
    </w:pPr>
    <w:rPr>
      <w:rFonts w:ascii="Router-Book" w:hAnsi="Router-Book" w:cs="Router-Book"/>
      <w:w w:val="90"/>
      <w:sz w:val="16"/>
      <w:szCs w:val="16"/>
    </w:rPr>
  </w:style>
  <w:style w:type="paragraph" w:customStyle="1" w:styleId="notasimpleitinerario">
    <w:name w:val="nota simple (itinerario)"/>
    <w:basedOn w:val="notaguionitinerario"/>
    <w:uiPriority w:val="99"/>
    <w:rsid w:val="003D3753"/>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1121</Words>
  <Characters>6169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2025-01-15T02:40:00Z</dcterms:modified>
</cp:coreProperties>
</file>